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A1A57">
        <w:rPr>
          <w:rFonts w:ascii="Times New Roman" w:hAnsi="Times New Roman"/>
          <w:b/>
          <w:bCs/>
          <w:sz w:val="24"/>
          <w:szCs w:val="24"/>
        </w:rPr>
        <w:t xml:space="preserve">ТИПОВОЙ ДОГОВОР №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о подключении (технологическом присоединении)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>к централизованной системе водоотведения</w:t>
      </w:r>
      <w:r w:rsidR="00EF72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A57" w:rsidRPr="009A1A57" w:rsidRDefault="00EF726E" w:rsidP="009A1A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п. Переяславка</w:t>
      </w:r>
      <w:r w:rsidR="009A1A57"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«  _ »       ________    20__  г.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__________________________________________________________________________,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организации)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исполнителем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отчество)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– указать нужное)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 одной стороны, и _______________________________________________________,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организации)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заявителем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отчество)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9A1A57" w:rsidRPr="009A1A57" w:rsidRDefault="009A1A57" w:rsidP="0085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– указать нужное)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57">
        <w:rPr>
          <w:rFonts w:ascii="Times New Roman" w:hAnsi="Times New Roman"/>
          <w:sz w:val="24"/>
          <w:szCs w:val="24"/>
          <w:lang w:eastAsia="ru-RU"/>
        </w:rPr>
        <w:t>с другой стороны, именуемые в дальнейшем</w:t>
      </w:r>
      <w:r w:rsidRPr="009A1A57">
        <w:rPr>
          <w:rFonts w:ascii="Times New Roman" w:hAnsi="Times New Roman"/>
          <w:b/>
          <w:sz w:val="24"/>
          <w:szCs w:val="24"/>
          <w:lang w:eastAsia="ru-RU"/>
        </w:rPr>
        <w:t xml:space="preserve"> «Сторонами»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I. Предмет договора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outlineLvl w:val="1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1. Исполнитель обязуется выполнить действия по подготовке централизованной системы водоотведения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водоотведения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водоотведения,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водоотведения.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2. Исполнитель до точки подключения объекта заявителя осуществляет следующие мероприятия:____________________________________________________________________________________________________________________________________________________________________________________________________________________________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6" w:history="1">
        <w:r w:rsidRPr="009A1A57">
          <w:rPr>
            <w:rFonts w:ascii="Times New Roman" w:hAnsi="Times New Roman"/>
            <w:b/>
            <w:sz w:val="24"/>
            <w:szCs w:val="24"/>
          </w:rPr>
          <w:t>пункта 36</w:t>
        </w:r>
      </w:hyperlink>
      <w:r w:rsidRPr="009A1A57">
        <w:rPr>
          <w:rFonts w:ascii="Times New Roman" w:hAnsi="Times New Roman"/>
          <w:b/>
          <w:sz w:val="24"/>
          <w:szCs w:val="24"/>
        </w:rPr>
        <w:t xml:space="preserve"> </w:t>
      </w:r>
      <w:r w:rsidRPr="009A1A57">
        <w:rPr>
          <w:rFonts w:ascii="Times New Roman" w:hAnsi="Times New Roman"/>
          <w:sz w:val="24"/>
          <w:szCs w:val="24"/>
        </w:rPr>
        <w:t xml:space="preserve"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</w:t>
      </w:r>
      <w:r w:rsidRPr="009A1A57">
        <w:rPr>
          <w:rFonts w:ascii="Times New Roman" w:hAnsi="Times New Roman"/>
          <w:sz w:val="24"/>
          <w:szCs w:val="24"/>
        </w:rPr>
        <w:lastRenderedPageBreak/>
        <w:t>силу некоторых актов Правительства Российской Федерации" (далее - Правила подключения).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outlineLvl w:val="1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II. Срок подключения объекта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4. Срок подключения объекта ______</w:t>
      </w:r>
      <w:r w:rsidRPr="009A1A57">
        <w:rPr>
          <w:rFonts w:ascii="Times New Roman" w:hAnsi="Times New Roman"/>
          <w:b/>
          <w:sz w:val="24"/>
          <w:szCs w:val="24"/>
        </w:rPr>
        <w:t>.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III. Характеристики подключаемого объекта и мероприятия по его подключению (технологическому присоединению)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5. Объект (подключаемый объект):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_______________________,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>далее по тексту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«Объект»,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>принадлежащий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заявителю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праве   __________________________________ ,                       на основании  _________, с целевым назначением  ________________ .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  6. Земельный участок, на котором планируется строительство (реконструкция, модернизация) подключаемого «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Объекта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», площадью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 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метров, расположенный по адресу: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Хабаровский край, </w:t>
      </w:r>
      <w:r w:rsidR="00854F2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ул.  __________ 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,  принадлежащий заявителю на праве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 xml:space="preserve">, на основании _____________ , кадастровый номер _______________, с разрешенным использованием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 </w:t>
      </w: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1" w:name="Par0"/>
      <w:bookmarkEnd w:id="1"/>
      <w:r w:rsidRPr="009A1A57">
        <w:rPr>
          <w:rFonts w:ascii="Times New Roman" w:hAnsi="Times New Roman"/>
          <w:bCs/>
          <w:sz w:val="24"/>
          <w:szCs w:val="24"/>
        </w:rPr>
        <w:t>7. 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</w:t>
      </w:r>
      <w:r w:rsidRPr="009A1A57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9A1A57">
        <w:rPr>
          <w:rFonts w:ascii="Times New Roman" w:hAnsi="Times New Roman"/>
          <w:bCs/>
          <w:sz w:val="24"/>
          <w:szCs w:val="24"/>
        </w:rPr>
        <w:t>/час приема сточных вод.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r:id="rId7" w:history="1">
        <w:r w:rsidRPr="009A1A57">
          <w:rPr>
            <w:rFonts w:ascii="Times New Roman" w:hAnsi="Times New Roman"/>
            <w:bCs/>
            <w:sz w:val="24"/>
            <w:szCs w:val="24"/>
          </w:rPr>
          <w:t>приложению N 2</w:t>
        </w:r>
      </w:hyperlink>
      <w:r w:rsidRPr="009A1A57">
        <w:rPr>
          <w:rFonts w:ascii="Times New Roman" w:hAnsi="Times New Roman"/>
          <w:bCs/>
          <w:sz w:val="24"/>
          <w:szCs w:val="24"/>
        </w:rPr>
        <w:t>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9. Подключение (технологическое присоединение) объектов, в том числе канализационных сетей заявителя, к централизованной системе водоотведения исполнителя осуществляется на основании заявления о подключении (технологическом присоединении) заявителя.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 IV. Права и обязанности сторон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10. </w:t>
      </w:r>
      <w:r w:rsidRPr="009A1A57">
        <w:rPr>
          <w:rFonts w:ascii="Times New Roman" w:hAnsi="Times New Roman"/>
          <w:b/>
          <w:bCs/>
          <w:sz w:val="24"/>
          <w:szCs w:val="24"/>
        </w:rPr>
        <w:t>Исполнитель обязан: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подключению, не указанные в </w:t>
      </w:r>
      <w:hyperlink w:anchor="Par20" w:history="1">
        <w:r w:rsidRPr="009A1A57">
          <w:rPr>
            <w:rFonts w:ascii="Times New Roman" w:hAnsi="Times New Roman"/>
            <w:bCs/>
            <w:sz w:val="24"/>
            <w:szCs w:val="24"/>
          </w:rPr>
          <w:t>пункте 12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договора, не позднее установленного настоящим договором срока подключения, в том числе: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отведению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осуществить допуск к эксплуатации узла учета в соответствии с </w:t>
      </w:r>
      <w:hyperlink r:id="rId8" w:history="1">
        <w:r w:rsidRPr="009A1A57">
          <w:rPr>
            <w:rFonts w:ascii="Times New Roman" w:hAnsi="Times New Roman"/>
            <w:bCs/>
            <w:sz w:val="24"/>
            <w:szCs w:val="24"/>
          </w:rPr>
          <w:t>Правилами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установить пломбы на приборах учета (узлах)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осуществить действия по подключению (технологическому присоединению) к централизованной системе водоотведения внутриплощадочных и (или) внутридомовых </w:t>
      </w:r>
      <w:r w:rsidRPr="009A1A57">
        <w:rPr>
          <w:rFonts w:ascii="Times New Roman" w:hAnsi="Times New Roman"/>
          <w:bCs/>
          <w:sz w:val="24"/>
          <w:szCs w:val="24"/>
        </w:rPr>
        <w:lastRenderedPageBreak/>
        <w:t>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отведению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подписать акт о подключении (технологическом присоединении) объекта в течение 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параметров подключения (технологического присоединения) и установлении технической готовности внутриплощадочных и (или) внутридомовых сетей и оборудования объекта к отведению сточных вод, но в любом случае не позднее срока подключения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отведению сточных вод, то исполнителя вправе отказаться от подписания акта о подключении (технологическом присоединении),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 и готовности внутриплощадочных и (или) внутридомовых сетей и оборудования объекта к отведению сточных вод, и срок их устранения указываются в уведомлении о необходимости устранения замечаний, выдаваемом исполнителем заявителю не позднее 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11.</w:t>
      </w:r>
      <w:r w:rsidRPr="009A1A57">
        <w:rPr>
          <w:rFonts w:ascii="Times New Roman" w:hAnsi="Times New Roman"/>
          <w:b/>
          <w:bCs/>
          <w:sz w:val="24"/>
          <w:szCs w:val="24"/>
        </w:rPr>
        <w:t xml:space="preserve"> Исполнитель имеет право: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участвовать в приемке работ по строительству, реконструкции и (или) модернизации канализационных сетей от подключаемого объекта до точки подключения (технологического присоединения);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опломбирование установленных приборов (узлов) учета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в) расторгнуть настоящий договор в одностороннем порядке в случае, предусмотренном </w:t>
      </w:r>
      <w:hyperlink w:anchor="Par55" w:history="1">
        <w:r w:rsidRPr="009A1A57">
          <w:rPr>
            <w:rFonts w:ascii="Times New Roman" w:hAnsi="Times New Roman"/>
            <w:bCs/>
            <w:sz w:val="24"/>
            <w:szCs w:val="24"/>
          </w:rPr>
          <w:t>пунктом 19(1)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Par20"/>
      <w:bookmarkEnd w:id="2"/>
      <w:r w:rsidRPr="009A1A57">
        <w:rPr>
          <w:rFonts w:ascii="Times New Roman" w:hAnsi="Times New Roman"/>
          <w:bCs/>
          <w:sz w:val="24"/>
          <w:szCs w:val="24"/>
        </w:rPr>
        <w:t>12</w:t>
      </w:r>
      <w:r w:rsidRPr="009A1A57">
        <w:rPr>
          <w:rFonts w:ascii="Times New Roman" w:hAnsi="Times New Roman"/>
          <w:b/>
          <w:bCs/>
          <w:sz w:val="24"/>
          <w:szCs w:val="24"/>
        </w:rPr>
        <w:t>. Заявитель обязан: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lastRenderedPageBreak/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канализационных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в) в случае внесения в проектную документацию на строительство (реконструкцию) объекта изменений, которые повлекут изменение подключаемой мощности (нагрузки), указанной в </w:t>
      </w:r>
      <w:hyperlink w:anchor="Par0" w:history="1">
        <w:r w:rsidRPr="009A1A57">
          <w:rPr>
            <w:rFonts w:ascii="Times New Roman" w:hAnsi="Times New Roman"/>
            <w:bCs/>
            <w:sz w:val="24"/>
            <w:szCs w:val="24"/>
          </w:rPr>
          <w:t>пункте 7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договора, направить исполнителю в течение 5 дней со дня внесения указанных изменений предложение о внесении соответствующих изменений в настоящий договор. Изменение подключаемой мощности (нагрузки) не может превышать максимальной мощности (нагрузки), определенную техническими условиями подключения (технологического присоединения) к централизованной системе водоотведения, полученными в порядке, предусмотренном </w:t>
      </w:r>
      <w:hyperlink r:id="rId9" w:history="1">
        <w:r w:rsidRPr="009A1A57">
          <w:rPr>
            <w:rFonts w:ascii="Times New Roman" w:hAnsi="Times New Roman"/>
            <w:bCs/>
            <w:sz w:val="24"/>
            <w:szCs w:val="24"/>
          </w:rPr>
          <w:t>Правилами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подключения;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г) направить уведомление в адрес исполнителя о выполнении параметров подключения (технологического присоединения);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д) обеспечить доступ исполнителя для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отведению сточных вод, а также для установления пломб на приборах учета (узлах учета) сточных вод;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е) внести плату за подключение (технологическое присоединение) к централизованной системе водоотведения в размере и сроки, которые предусмотрены настоящим договором;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ж) представить в течение 20 рабочих дней с даты заключения настоящего договора документы, содержащие исходные данные для проектирования подключения, указанные в </w:t>
      </w:r>
      <w:hyperlink w:anchor="Par55" w:history="1">
        <w:r w:rsidRPr="009A1A57">
          <w:rPr>
            <w:rFonts w:ascii="Times New Roman" w:hAnsi="Times New Roman"/>
            <w:bCs/>
            <w:sz w:val="24"/>
            <w:szCs w:val="24"/>
          </w:rPr>
          <w:t>пункте 19(1)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з) возместить исполнителю фактически понесенные затраты при расторжении настоящего договора в случае, предусмотренном </w:t>
      </w:r>
      <w:hyperlink w:anchor="Par55" w:history="1">
        <w:r w:rsidRPr="009A1A57">
          <w:rPr>
            <w:rFonts w:ascii="Times New Roman" w:hAnsi="Times New Roman"/>
            <w:bCs/>
            <w:sz w:val="24"/>
            <w:szCs w:val="24"/>
          </w:rPr>
          <w:t>пунктом 19(1)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13.</w:t>
      </w:r>
      <w:r w:rsidRPr="009A1A57">
        <w:rPr>
          <w:rFonts w:ascii="Times New Roman" w:hAnsi="Times New Roman"/>
          <w:b/>
          <w:bCs/>
          <w:sz w:val="24"/>
          <w:szCs w:val="24"/>
        </w:rPr>
        <w:t xml:space="preserve"> Заявитель имеет право: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в одностороннем порядке расторгнуть настоящий договор при нарушении исполнителем сроков исполнения обязательств, указанных в настоящем договоре.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14. Заявитель и исполнитель имеют иные права и несут иные обязанности, предусмотренные законодательством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 V. Размер платы за подключение (технологическое присоединение) к централизованной системе водоотведения и порядок расчетов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3" w:name="Par38"/>
      <w:bookmarkEnd w:id="3"/>
      <w:r w:rsidRPr="009A1A57">
        <w:rPr>
          <w:rFonts w:ascii="Times New Roman" w:hAnsi="Times New Roman"/>
          <w:bCs/>
          <w:sz w:val="24"/>
          <w:szCs w:val="24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r:id="rId10" w:history="1">
        <w:r w:rsidRPr="009A1A57">
          <w:rPr>
            <w:rFonts w:ascii="Times New Roman" w:hAnsi="Times New Roman"/>
            <w:bCs/>
            <w:sz w:val="24"/>
            <w:szCs w:val="24"/>
          </w:rPr>
          <w:t>приложению N 4</w:t>
        </w:r>
      </w:hyperlink>
      <w:r w:rsidRPr="009A1A57">
        <w:rPr>
          <w:rFonts w:ascii="Times New Roman" w:hAnsi="Times New Roman"/>
          <w:bCs/>
          <w:sz w:val="24"/>
          <w:szCs w:val="24"/>
        </w:rPr>
        <w:t>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bookmarkStart w:id="4" w:name="Par39"/>
      <w:bookmarkEnd w:id="4"/>
      <w:r w:rsidRPr="009A1A57">
        <w:rPr>
          <w:rFonts w:ascii="Times New Roman" w:hAnsi="Times New Roman"/>
          <w:bCs/>
          <w:sz w:val="24"/>
          <w:szCs w:val="24"/>
        </w:rPr>
        <w:t xml:space="preserve">16. Заявитель обязан внести плату в размере, предусмотренном </w:t>
      </w:r>
      <w:hyperlink r:id="rId11" w:history="1">
        <w:r w:rsidRPr="009A1A57">
          <w:rPr>
            <w:rFonts w:ascii="Times New Roman" w:hAnsi="Times New Roman"/>
            <w:bCs/>
            <w:sz w:val="24"/>
            <w:szCs w:val="24"/>
          </w:rPr>
          <w:t>приложением N 4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к настоящему договору, на расчетный счет исполнителя в следующем порядке: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_____________ рублей (35 процентов полной платы за подключение (технологическое присоединение) вносится в течение 15 дней с даты заключения настоящего договора;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lastRenderedPageBreak/>
        <w:t>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r:id="rId12" w:history="1">
        <w:r w:rsidRPr="009A1A57">
          <w:rPr>
            <w:rFonts w:ascii="Times New Roman" w:hAnsi="Times New Roman"/>
            <w:bCs/>
            <w:sz w:val="24"/>
            <w:szCs w:val="24"/>
          </w:rPr>
          <w:t>приложению N 5</w:t>
        </w:r>
      </w:hyperlink>
      <w:r w:rsidRPr="009A1A57">
        <w:rPr>
          <w:rFonts w:ascii="Times New Roman" w:hAnsi="Times New Roman"/>
          <w:bCs/>
          <w:sz w:val="24"/>
          <w:szCs w:val="24"/>
        </w:rPr>
        <w:t>, но не позднее выполнения условий подключения (технологического присоединения).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 и исполнителя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r:id="rId13" w:history="1">
        <w:r w:rsidRPr="009A1A57">
          <w:rPr>
            <w:rFonts w:ascii="Times New Roman" w:hAnsi="Times New Roman"/>
            <w:bCs/>
            <w:sz w:val="24"/>
            <w:szCs w:val="24"/>
          </w:rPr>
          <w:t>приложению N 5(1)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либо в течение 10 календарных дней со дня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17. Обязательство заявителя по оплате подключения (технологического присоединения) считается исполненным с момента зачисления денежных средств в соответствии с </w:t>
      </w:r>
      <w:hyperlink w:anchor="Par38" w:history="1">
        <w:r w:rsidRPr="009A1A57">
          <w:rPr>
            <w:rFonts w:ascii="Times New Roman" w:hAnsi="Times New Roman"/>
            <w:bCs/>
            <w:sz w:val="24"/>
            <w:szCs w:val="24"/>
          </w:rPr>
          <w:t>пунктами 15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и </w:t>
      </w:r>
      <w:hyperlink w:anchor="Par39" w:history="1">
        <w:r w:rsidRPr="009A1A57">
          <w:rPr>
            <w:rFonts w:ascii="Times New Roman" w:hAnsi="Times New Roman"/>
            <w:bCs/>
            <w:sz w:val="24"/>
            <w:szCs w:val="24"/>
          </w:rPr>
          <w:t>16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 на расчетные счета исполнителя.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18.   Плата за работы по присоединению внутриплощадочных и (или) внутридомовых    сетей   объекта   в   точке подключения (технологического присоединения) к   централизованной   системе водоотведения исполнителя в состав платы за подключение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(технологическое присоединение) включена (не включена).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                (да, нет - указать нужное)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параметров подключения (технологического присоединения), а также в случае изменения подключаемой мощности (нагрузки), указанной в </w:t>
      </w:r>
      <w:hyperlink w:anchor="Par0" w:history="1">
        <w:r w:rsidRPr="009A1A57">
          <w:rPr>
            <w:rFonts w:ascii="Times New Roman" w:hAnsi="Times New Roman"/>
            <w:bCs/>
            <w:sz w:val="24"/>
            <w:szCs w:val="24"/>
          </w:rPr>
          <w:t>пункте 7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договора, местоположения точки (точек) присоединения и (или) подключения и требований к строительству (реконструкции) канализационных сетей". При этом порядок оплаты устанавливается соглашением сторон в соответствии с требованиями, установленными </w:t>
      </w:r>
      <w:hyperlink r:id="rId14" w:history="1">
        <w:r w:rsidRPr="009A1A57">
          <w:rPr>
            <w:rFonts w:ascii="Times New Roman" w:hAnsi="Times New Roman"/>
            <w:bCs/>
            <w:sz w:val="24"/>
            <w:szCs w:val="24"/>
          </w:rPr>
          <w:t>Правилами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VI. Порядок исполнения договора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" w:name="Par55"/>
      <w:bookmarkEnd w:id="5"/>
      <w:r w:rsidRPr="009A1A57">
        <w:rPr>
          <w:rFonts w:ascii="Times New Roman" w:hAnsi="Times New Roman"/>
          <w:bCs/>
          <w:sz w:val="24"/>
          <w:szCs w:val="24"/>
        </w:rPr>
        <w:t xml:space="preserve">        19(1).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план колодца, подвального помещения (</w:t>
      </w:r>
      <w:proofErr w:type="spellStart"/>
      <w:r w:rsidRPr="009A1A57">
        <w:rPr>
          <w:rFonts w:ascii="Times New Roman" w:hAnsi="Times New Roman"/>
          <w:bCs/>
          <w:sz w:val="24"/>
          <w:szCs w:val="24"/>
        </w:rPr>
        <w:t>техподполья</w:t>
      </w:r>
      <w:proofErr w:type="spellEnd"/>
      <w:r w:rsidRPr="009A1A57">
        <w:rPr>
          <w:rFonts w:ascii="Times New Roman" w:hAnsi="Times New Roman"/>
          <w:bCs/>
          <w:sz w:val="24"/>
          <w:szCs w:val="24"/>
        </w:rPr>
        <w:t>) или иного помещения (иных помещений) проектируемого (существующего) объекта капитального строительства с указанием места канализационного выпуска;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планово-высотное положение проектируемого канализационного колодца с указанием отметки лотка, проектируемого на границе земельного участка заявителя;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lastRenderedPageBreak/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В случае непредставления заявителем в указанные сроки документов, содержащих исходные данные для проектирования,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20. Исполнитель осуществляет фактическое подключение (технологическое присоединение) объекта к централизованной системе водоотведения 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ar38" w:history="1">
        <w:r w:rsidRPr="009A1A57">
          <w:rPr>
            <w:rFonts w:ascii="Times New Roman" w:hAnsi="Times New Roman"/>
            <w:bCs/>
            <w:sz w:val="24"/>
            <w:szCs w:val="24"/>
          </w:rPr>
          <w:t>пунктами 15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и </w:t>
      </w:r>
      <w:hyperlink w:anchor="Par39" w:history="1">
        <w:r w:rsidRPr="009A1A57">
          <w:rPr>
            <w:rFonts w:ascii="Times New Roman" w:hAnsi="Times New Roman"/>
            <w:bCs/>
            <w:sz w:val="24"/>
            <w:szCs w:val="24"/>
          </w:rPr>
          <w:t>16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21. Объект считается подключенным к централизованной системе водоотведения с даты подписания сторонами акта о подключении (технологическом присоединении) объекта, подтверждающего выполнение сторонами параметров подключения (технологического присоединения) и всех иных обязательств по настоящему договору.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22. Акт о подключении (технологическом присоединении) объекта подписывается сторонами в течение _____ рабочих дней с даты фактического подключения (технологического присоединения) объекта к централизованной системе водоотведения.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23. Водоотведение в соответствии с параметрами подключения (технологического присоединения) осуществляется исполнителем при выполнении заявителем следующих условий: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получение заявителем разрешения на ввод объекта в эксплуатацию;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подписание сторонами акта о подключении (технологическом присоединении) объекта;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в) заключение исполнителем и заявителем договора водоотведения или единого договора холодного водоснабжения и водоотведения.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VII. Ответственность сторон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 w:rsidRPr="009A1A57">
        <w:rPr>
          <w:rFonts w:ascii="Times New Roman" w:hAnsi="Times New Roman"/>
          <w:bCs/>
          <w:sz w:val="24"/>
          <w:szCs w:val="24"/>
        </w:rPr>
        <w:t>стотридцатой</w:t>
      </w:r>
      <w:proofErr w:type="spellEnd"/>
      <w:r w:rsidRPr="009A1A57">
        <w:rPr>
          <w:rFonts w:ascii="Times New Roman" w:hAnsi="Times New Roman"/>
          <w:bCs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и, если эти обстоятельства повлияли на исполнение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lastRenderedPageBreak/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9A1A57">
        <w:rPr>
          <w:rFonts w:ascii="Times New Roman" w:hAnsi="Times New Roman"/>
          <w:bCs/>
          <w:sz w:val="24"/>
          <w:szCs w:val="24"/>
        </w:rPr>
        <w:t>факсограмма</w:t>
      </w:r>
      <w:proofErr w:type="spellEnd"/>
      <w:r w:rsidRPr="009A1A57">
        <w:rPr>
          <w:rFonts w:ascii="Times New Roman" w:hAnsi="Times New Roman"/>
          <w:bCs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VIII. Порядок урегулирования споров и разногласий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сведения о заявителе (наименование, местонахождение, адрес);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содержание спора, разногласий;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г) другие сведения по усмотрению стороны.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31. Стороны составляют акт об урегулировании спора (разногласий).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32. В случае </w:t>
      </w:r>
      <w:proofErr w:type="spellStart"/>
      <w:r w:rsidRPr="009A1A57">
        <w:rPr>
          <w:rFonts w:ascii="Times New Roman" w:hAnsi="Times New Roman"/>
          <w:bCs/>
          <w:sz w:val="24"/>
          <w:szCs w:val="24"/>
        </w:rPr>
        <w:t>недостижения</w:t>
      </w:r>
      <w:proofErr w:type="spellEnd"/>
      <w:r w:rsidRPr="009A1A57">
        <w:rPr>
          <w:rFonts w:ascii="Times New Roman" w:hAnsi="Times New Roman"/>
          <w:bCs/>
          <w:sz w:val="24"/>
          <w:szCs w:val="24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 xml:space="preserve">         IX. Срок действия договора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33. Настоящий договор вступает в силу со дня его подписания сторонами и действует до "__" ________ 20__ г., а в части обязательств, не исполненных на момент окончания срока его действия, - до полного их исполнения сторонами.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35. Внесение изменений в настоящий договор, параметры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 даты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36. Настоящий договор может быть досрочно расторгнут во внесудебном порядке: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а) по письменному соглашению сторон;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ею расходов;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X. Прочие условия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(почтовое отправление, телеграмма, </w:t>
      </w:r>
      <w:proofErr w:type="spellStart"/>
      <w:r w:rsidRPr="009A1A57">
        <w:rPr>
          <w:rFonts w:ascii="Times New Roman" w:hAnsi="Times New Roman"/>
          <w:bCs/>
          <w:sz w:val="24"/>
          <w:szCs w:val="24"/>
        </w:rPr>
        <w:t>факсограмма</w:t>
      </w:r>
      <w:proofErr w:type="spellEnd"/>
      <w:r w:rsidRPr="009A1A57">
        <w:rPr>
          <w:rFonts w:ascii="Times New Roman" w:hAnsi="Times New Roman"/>
          <w:bCs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 xml:space="preserve">39. 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15" w:history="1">
        <w:r w:rsidRPr="009A1A57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"О водоснабжении и водоотведении", </w:t>
      </w:r>
      <w:hyperlink r:id="rId16" w:history="1">
        <w:r w:rsidRPr="009A1A57">
          <w:rPr>
            <w:rFonts w:ascii="Times New Roman" w:hAnsi="Times New Roman"/>
            <w:bCs/>
            <w:sz w:val="24"/>
            <w:szCs w:val="24"/>
          </w:rPr>
          <w:t>Правилами</w:t>
        </w:r>
      </w:hyperlink>
      <w:r w:rsidRPr="009A1A57">
        <w:rPr>
          <w:rFonts w:ascii="Times New Roman" w:hAnsi="Times New Roman"/>
          <w:bCs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A1A57">
        <w:rPr>
          <w:rFonts w:ascii="Times New Roman" w:hAnsi="Times New Roman"/>
          <w:bCs/>
          <w:sz w:val="24"/>
          <w:szCs w:val="24"/>
        </w:rPr>
        <w:t>41. Приложения к настоящему договору являются его неотъемлемой частью.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______________________________                  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0"/>
          <w:szCs w:val="20"/>
        </w:rPr>
        <w:t>"__" ____________________ 20__ г.                                 "__" ____________________ 20__ г.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160" w:line="259" w:lineRule="auto"/>
        <w:ind w:firstLine="360"/>
        <w:outlineLvl w:val="1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Приложение N 1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системе холодного водоснабжения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  <w:r w:rsidRPr="009A1A57">
        <w:rPr>
          <w:rFonts w:ascii="Garamond" w:hAnsi="Garamond"/>
          <w:b/>
          <w:sz w:val="24"/>
          <w:szCs w:val="24"/>
        </w:rPr>
        <w:tab/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ТЕХНИЧЕСКИЕ УСЛОВИЯ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подключения</w:t>
      </w:r>
      <w:r w:rsidRPr="009A1A57">
        <w:rPr>
          <w:rFonts w:ascii="Times New Roman" w:hAnsi="Times New Roman"/>
          <w:b/>
          <w:sz w:val="20"/>
          <w:szCs w:val="20"/>
        </w:rPr>
        <w:t xml:space="preserve"> </w:t>
      </w:r>
      <w:r w:rsidRPr="009A1A57">
        <w:rPr>
          <w:rFonts w:ascii="Times New Roman" w:hAnsi="Times New Roman"/>
          <w:b/>
          <w:sz w:val="24"/>
          <w:szCs w:val="24"/>
        </w:rPr>
        <w:t>(технологического присоединения)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1A57">
        <w:rPr>
          <w:rFonts w:ascii="Times New Roman" w:hAnsi="Times New Roman"/>
          <w:b/>
          <w:sz w:val="24"/>
          <w:szCs w:val="24"/>
        </w:rPr>
        <w:t>к централизованной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9A1A57" w:rsidRPr="009A1A57" w:rsidTr="00C67B7D">
        <w:tc>
          <w:tcPr>
            <w:tcW w:w="4479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A57">
              <w:rPr>
                <w:rFonts w:ascii="Times New Roman" w:hAnsi="Times New Roman"/>
              </w:rPr>
              <w:t>№ __________________</w:t>
            </w:r>
          </w:p>
        </w:tc>
        <w:tc>
          <w:tcPr>
            <w:tcW w:w="340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A57">
              <w:rPr>
                <w:rFonts w:ascii="Times New Roman" w:hAnsi="Times New Roman"/>
              </w:rPr>
              <w:t xml:space="preserve">                          от "___" __________ 20__ г.</w:t>
            </w: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39"/>
      </w:tblGrid>
      <w:tr w:rsidR="009A1A57" w:rsidRPr="009A1A57" w:rsidTr="00C67B7D">
        <w:tc>
          <w:tcPr>
            <w:tcW w:w="3231" w:type="dxa"/>
            <w:hideMark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A57">
              <w:rPr>
                <w:rFonts w:ascii="Times New Roman" w:hAnsi="Times New Roman"/>
                <w:sz w:val="20"/>
                <w:szCs w:val="20"/>
              </w:rPr>
              <w:lastRenderedPageBreak/>
              <w:t>Сведения об исполнителе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A57" w:rsidRPr="009A1A57" w:rsidTr="00C67B7D">
        <w:tc>
          <w:tcPr>
            <w:tcW w:w="3231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A57">
              <w:rPr>
                <w:rFonts w:ascii="Times New Roman" w:hAnsi="Times New Roman"/>
                <w:sz w:val="20"/>
                <w:szCs w:val="20"/>
              </w:rPr>
              <w:t xml:space="preserve"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 </w:t>
            </w: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A1A57">
        <w:rPr>
          <w:rFonts w:ascii="Times New Roman" w:hAnsi="Times New Roman"/>
        </w:rPr>
        <w:t>Месторасположение земельного участка, кадастровый номер: 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1A57" w:rsidRPr="009A1A57" w:rsidTr="00C67B7D">
        <w:tc>
          <w:tcPr>
            <w:tcW w:w="9071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A57">
              <w:rPr>
                <w:rFonts w:ascii="Times New Roman" w:hAnsi="Times New Roman"/>
              </w:rPr>
              <w:t>Информация о точке (точках) присоединения (адрес или описание местоположения точки или номер колодца или камеры): _________________________________________________________________________________</w:t>
            </w:r>
          </w:p>
        </w:tc>
      </w:tr>
      <w:tr w:rsidR="009A1A57" w:rsidRPr="009A1A57" w:rsidTr="00C67B7D">
        <w:tc>
          <w:tcPr>
            <w:tcW w:w="9071" w:type="dxa"/>
            <w:tcBorders>
              <w:bottom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A57" w:rsidRPr="009A1A57" w:rsidTr="00C67B7D">
        <w:tc>
          <w:tcPr>
            <w:tcW w:w="9071" w:type="dxa"/>
            <w:tcBorders>
              <w:top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A57">
              <w:rPr>
                <w:rFonts w:ascii="Times New Roman" w:hAnsi="Times New Roman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 ___________________________________________________</w:t>
            </w:r>
          </w:p>
        </w:tc>
      </w:tr>
      <w:tr w:rsidR="009A1A57" w:rsidRPr="009A1A57" w:rsidTr="00C67B7D">
        <w:trPr>
          <w:trHeight w:val="22"/>
        </w:trPr>
        <w:tc>
          <w:tcPr>
            <w:tcW w:w="9071" w:type="dxa"/>
            <w:tcBorders>
              <w:bottom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1A57">
        <w:rPr>
          <w:rFonts w:ascii="Times New Roman" w:hAnsi="Times New Roman"/>
        </w:rPr>
        <w:t>Срок действия технических условий: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1A57">
        <w:rPr>
          <w:rFonts w:ascii="Times New Roman" w:hAnsi="Times New Roman"/>
        </w:rPr>
        <w:t>В случае, если в течение 12 календарных месяцев (при комплексном развитии в течение 36 календарных месяцев) со дня выдачи технических условий заявителем не будет подано заявление о подключении, срок действия технических условий прекращается.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1A57">
        <w:rPr>
          <w:rFonts w:ascii="Times New Roman" w:hAnsi="Times New Roman"/>
        </w:rPr>
        <w:t>В случае заключения договора о подключении (технологическом присоединении) в период действия технических условий, являющихся приложением к такому договору, технические условия действуют до окончания срока действия договора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____________________________________        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"__" ___________________ 20__ г.                   "__" ___________________ 20__ г.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Приложение № 1(1)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системе холодного водоснабжения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____-В/</w:t>
      </w:r>
      <w:r w:rsidRPr="009A1A57">
        <w:rPr>
          <w:rFonts w:ascii="Garamond" w:hAnsi="Garamond"/>
          <w:b/>
          <w:sz w:val="24"/>
          <w:szCs w:val="24"/>
        </w:rPr>
        <w:tab/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ПАРАМЕТРЫ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подключения (технологического присоединения)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к централизованной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</w:rPr>
        <w:t>Подключаемый объект:</w:t>
      </w:r>
      <w:r w:rsidRPr="009A1A57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</w:rPr>
        <w:t>Кадастровый номер земельного участка:</w:t>
      </w:r>
      <w:r w:rsidRPr="009A1A57">
        <w:rPr>
          <w:rFonts w:ascii="Times New Roman" w:hAnsi="Times New Roman"/>
          <w:sz w:val="20"/>
          <w:szCs w:val="20"/>
        </w:rPr>
        <w:t xml:space="preserve"> ___________________________________________________ 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</w:rPr>
        <w:t xml:space="preserve">Точка  подключения  (технологического присоединения) к централизованной системе водоотведения: </w:t>
      </w:r>
      <w:r w:rsidRPr="009A1A5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Разрешаемый объем водоотведения: </w:t>
      </w:r>
      <w:r w:rsidRPr="009A1A57">
        <w:rPr>
          <w:rFonts w:ascii="Times New Roman" w:hAnsi="Times New Roman"/>
          <w:b/>
          <w:sz w:val="24"/>
          <w:szCs w:val="24"/>
        </w:rPr>
        <w:t xml:space="preserve">- </w:t>
      </w:r>
      <w:r w:rsidRPr="009A1A57">
        <w:rPr>
          <w:rFonts w:ascii="Times New Roman" w:hAnsi="Times New Roman"/>
          <w:sz w:val="24"/>
          <w:szCs w:val="24"/>
        </w:rPr>
        <w:t>куб. м/</w:t>
      </w:r>
      <w:proofErr w:type="spellStart"/>
      <w:r w:rsidRPr="009A1A57">
        <w:rPr>
          <w:rFonts w:ascii="Times New Roman" w:hAnsi="Times New Roman"/>
          <w:sz w:val="24"/>
          <w:szCs w:val="24"/>
        </w:rPr>
        <w:t>сут</w:t>
      </w:r>
      <w:proofErr w:type="spellEnd"/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ab/>
        <w:t xml:space="preserve">           </w:t>
      </w:r>
      <w:r w:rsidRPr="009A1A57">
        <w:rPr>
          <w:rFonts w:ascii="Times New Roman" w:hAnsi="Times New Roman"/>
          <w:sz w:val="24"/>
          <w:szCs w:val="24"/>
        </w:rPr>
        <w:tab/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Технические   требования   к подключаемым объектам,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присоединения):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Рабочие чертежи по наружным сетям канализации и сооружениям на них, применяемая запорная арматура и фасонные части должны соответствовать техническим требованиям по проектированию и строительству, предусмотренным нормативными актами законодательства РФ.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sz w:val="24"/>
          <w:szCs w:val="24"/>
          <w:lang w:eastAsia="ru-RU"/>
        </w:rPr>
        <w:t>При проектировании и строительстве рекомендуется применять: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- трубы со сроком службы не менее 50 лет, устойчивые к</w:t>
      </w:r>
      <w:r w:rsidRPr="009A1A57">
        <w:rPr>
          <w:rFonts w:ascii="Times New Roman" w:hAnsi="Times New Roman"/>
          <w:b/>
          <w:bCs/>
          <w:sz w:val="24"/>
          <w:szCs w:val="24"/>
        </w:rPr>
        <w:t xml:space="preserve"> влиянию транспортируемой сточной жидкости и к газовой коррозии в верхней части трубопроводов</w:t>
      </w:r>
      <w:r w:rsidRPr="009A1A57">
        <w:rPr>
          <w:rFonts w:ascii="Times New Roman" w:hAnsi="Times New Roman"/>
          <w:b/>
          <w:sz w:val="24"/>
          <w:szCs w:val="24"/>
        </w:rPr>
        <w:t xml:space="preserve"> (рекомендуется применить чугун);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- запорную арматуру - задвижки клиновые с металлическим уплотнением;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- наружную гидроизоляцию железобетонных изделий колодцев и камер независимо от физико-механических свойств грунта с дополнительным оклеиванием швов в местах соединения стеновых колец шириной полос не менее 300 мм (рекомендуется применить </w:t>
      </w:r>
      <w:proofErr w:type="spellStart"/>
      <w:r w:rsidRPr="009A1A57">
        <w:rPr>
          <w:rFonts w:ascii="Times New Roman" w:hAnsi="Times New Roman"/>
          <w:b/>
          <w:sz w:val="24"/>
          <w:szCs w:val="24"/>
        </w:rPr>
        <w:t>стекломаст</w:t>
      </w:r>
      <w:proofErr w:type="spellEnd"/>
      <w:r w:rsidRPr="009A1A57">
        <w:rPr>
          <w:rFonts w:ascii="Times New Roman" w:hAnsi="Times New Roman"/>
          <w:b/>
          <w:sz w:val="24"/>
          <w:szCs w:val="24"/>
        </w:rPr>
        <w:t xml:space="preserve"> марки «П»);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защиту внутренних поверхностей железобетонных канализационных колодцев и камер антикоррозийной изоляцией (рекомендуется применить </w:t>
      </w:r>
      <w:proofErr w:type="spellStart"/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кальматрон</w:t>
      </w:r>
      <w:proofErr w:type="spellEnd"/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);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- на дворовых и квартальных сетях канализации рекомендуется предусматривать устройство полиэтиленовых, стеклопластиковых колодцев;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камеры (если таковые предусмотрены проектом) рекомендуется выполнить в железобетонном монолитном варианте с двойным армированием, толщиной стен не менее 400 мм, с применением бетона марки В25 – по несущей способности, </w:t>
      </w:r>
      <w:r w:rsidRPr="009A1A5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200 – по морозостойкости, </w:t>
      </w:r>
      <w:r w:rsidRPr="009A1A5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8 – по водонепроницаемости;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Нормативы по объему сточных вод, нормативы состава сточных вод: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устанавливаются в соответствии с действующим законодательством Российской Федерации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водоотведения: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сточные воды, отводимые в централизованную систему водоотведения, не должны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содержать вещества, оказывающие негативное воздействие на работу централизованной системы водоотведения, а также загрязняющие вещества, запрещенные к сбросу в централизованную систему водоотведения. Состав и свойства сточных вод, принимаемых в централизованную систему водоотведения, должны соответствовать нормативным показателям общих свойств сточных вод и допустимым концентрациям загрязняющих веществ в сточных водах, допущенных к сбросу в централизованную систему водоотведения, в соответствии с действующим законодательством Российской Федерации</w:t>
      </w:r>
      <w:r w:rsidRPr="009A1A57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Режим отведения сточных вод: </w:t>
      </w:r>
      <w:r w:rsidRPr="009A1A57">
        <w:rPr>
          <w:rFonts w:ascii="Times New Roman" w:hAnsi="Times New Roman"/>
          <w:b/>
          <w:sz w:val="24"/>
          <w:szCs w:val="24"/>
        </w:rPr>
        <w:t>равномерный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Отметки лотков в точке (точках) присоединения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системе водоотведения</w:t>
      </w:r>
      <w:r w:rsidRPr="009A1A57">
        <w:rPr>
          <w:rFonts w:ascii="Times New Roman" w:hAnsi="Times New Roman"/>
          <w:sz w:val="24"/>
          <w:szCs w:val="24"/>
        </w:rPr>
        <w:softHyphen/>
      </w:r>
      <w:r w:rsidRPr="009A1A57">
        <w:rPr>
          <w:rFonts w:ascii="Times New Roman" w:hAnsi="Times New Roman"/>
          <w:sz w:val="24"/>
          <w:szCs w:val="24"/>
        </w:rPr>
        <w:softHyphen/>
      </w:r>
      <w:r w:rsidRPr="009A1A57">
        <w:rPr>
          <w:rFonts w:ascii="Times New Roman" w:hAnsi="Times New Roman"/>
          <w:sz w:val="24"/>
          <w:szCs w:val="24"/>
        </w:rPr>
        <w:softHyphen/>
        <w:t xml:space="preserve">: </w:t>
      </w:r>
      <w:r w:rsidRPr="009A1A57">
        <w:rPr>
          <w:rFonts w:ascii="Times New Roman" w:hAnsi="Times New Roman"/>
          <w:b/>
          <w:sz w:val="24"/>
          <w:szCs w:val="24"/>
        </w:rPr>
        <w:t>определяются при проектировании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Требования к устройствам, предназначенным для отбора проб и учета объема сточных вод, требования к проектированию узла учета, к месту размещения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 (требования к устройствам не должны содержать указания на определенные марки приборов и методики измерения):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Коммерческий учет воды осуществляется в соответствии с </w:t>
      </w:r>
      <w:hyperlink r:id="rId17" w:history="1">
        <w:r w:rsidRPr="009A1A57">
          <w:rPr>
            <w:rFonts w:ascii="Times New Roman" w:hAnsi="Times New Roman"/>
            <w:b/>
            <w:sz w:val="24"/>
            <w:szCs w:val="24"/>
            <w:u w:val="single"/>
          </w:rPr>
          <w:t>Правилами</w:t>
        </w:r>
      </w:hyperlink>
      <w:r w:rsidRPr="009A1A57">
        <w:rPr>
          <w:rFonts w:ascii="Times New Roman" w:hAnsi="Times New Roman"/>
          <w:b/>
          <w:sz w:val="24"/>
          <w:szCs w:val="24"/>
        </w:rPr>
        <w:t xml:space="preserve"> </w:t>
      </w:r>
      <w:r w:rsidRPr="009A1A57">
        <w:rPr>
          <w:rFonts w:ascii="Times New Roman" w:hAnsi="Times New Roman"/>
          <w:b/>
          <w:sz w:val="24"/>
          <w:szCs w:val="24"/>
          <w:u w:val="single"/>
        </w:rPr>
        <w:t>о</w:t>
      </w:r>
      <w:r w:rsidRPr="009A1A57">
        <w:rPr>
          <w:rFonts w:ascii="Times New Roman" w:hAnsi="Times New Roman"/>
          <w:b/>
          <w:sz w:val="24"/>
          <w:szCs w:val="24"/>
        </w:rPr>
        <w:t>рганизации коммерческого учета воды и сточных вод, утвержденными Правительством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bCs/>
          <w:sz w:val="24"/>
          <w:szCs w:val="24"/>
        </w:rPr>
        <w:t>Приборы учета сточных вод размещаются абонентом или организацией, осуществляющей транспортировку сточных вод (далее - транзитная организация), на границе балансовой принадлежности сетей или на границе эксплуатационной ответственности абонента и (или) транзитной организации с организацией, осуществляющей водоотведение, другими организациями, эксплуатирующими канализационные сети, если иное не предусмотрено договором водоотведения, единым договором холодного водоснабжения и водоотведения, договором по транспортировке сточных вод, договором о подключении (технологическом присоединении) к централизованной системе водоотведения, а также иными договорами, заключаемыми с организациями, осуществляющими водоотведение.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Приборы учета отводимых сточных вод устанавливаются в следующих случаях:</w:t>
      </w:r>
    </w:p>
    <w:p w:rsidR="009A1A57" w:rsidRPr="009A1A57" w:rsidRDefault="009A1A57" w:rsidP="009A1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расчетный объем водоотведения </w:t>
      </w: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канализационным выпускам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(для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транзитных организаций - по канализационной сети) </w:t>
      </w:r>
      <w:r w:rsidRPr="009A1A57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составляет более 200 куб. метров в сутки;</w:t>
      </w:r>
    </w:p>
    <w:p w:rsidR="009A1A57" w:rsidRPr="009A1A57" w:rsidRDefault="009A1A57" w:rsidP="009A1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абонент или транзитная организация используют собственные источники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водоснабжения, не оборудованные приборами учета воды, введенными в эксплуатацию в установленном порядке;</w:t>
      </w:r>
    </w:p>
    <w:p w:rsidR="009A1A57" w:rsidRPr="009A1A57" w:rsidRDefault="009A1A57" w:rsidP="009A1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абонент или транзитная организация осуществляют прием сточных вод, </w:t>
      </w:r>
    </w:p>
    <w:p w:rsidR="009A1A57" w:rsidRPr="009A1A57" w:rsidRDefault="009A1A57" w:rsidP="009A1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1A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сбрасываемых с использованием сооружений и устройств, не подключенных (технологически не присоединенных) к централизованной системе водоотведения.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организацией, осуществляющей водоотведение, факта отсутствия технической возможности установки прибора учета с подписанием соответствующего акта. При этом объем сточных вод, сбрасываемых такими абонентами или транзитными </w:t>
      </w:r>
      <w:r w:rsidRPr="009A1A57">
        <w:rPr>
          <w:rFonts w:ascii="Times New Roman" w:hAnsi="Times New Roman"/>
          <w:b/>
          <w:sz w:val="24"/>
          <w:szCs w:val="24"/>
        </w:rPr>
        <w:lastRenderedPageBreak/>
        <w:t>организациями в централизованную систему водоотведения, определяется в соответствии с балансом водопотребления и водоотведения, представляемым в порядке, предусмотренном действующим законодательством Российской Федерации.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Требования по сокращению сброса загрязняющих веществ, которые должны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быть учтены в плане снижения сбросов, плане по обеспечению соблюдения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требований к составу и свойствам сточных вод, установленных в целях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предотвращения негативного воздействия на работу централизованной системы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водоотведения: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в соответствии с действующим законодательством Российской Федерации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</w:t>
      </w:r>
    </w:p>
    <w:p w:rsidR="009A1A57" w:rsidRPr="009A1A57" w:rsidRDefault="009A1A57" w:rsidP="009A1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Граница   эксплуатационной   ответственности   по канализационным сетям исполнителя и заявителя в течение срока действия договора о подключении устанавливается по точке подключения.</w:t>
      </w:r>
    </w:p>
    <w:p w:rsidR="009A1A57" w:rsidRPr="009A1A57" w:rsidRDefault="009A1A57" w:rsidP="009A1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____________________________________        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"__" ___________________ 20__ г.                   "__" ___________________ 20__ г.</w:t>
      </w: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Приложение № 2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  <w:r w:rsidRPr="009A1A57">
        <w:rPr>
          <w:rFonts w:ascii="Garamond" w:hAnsi="Garamond"/>
          <w:b/>
          <w:sz w:val="24"/>
          <w:szCs w:val="24"/>
        </w:rPr>
        <w:tab/>
      </w:r>
    </w:p>
    <w:p w:rsidR="009A1A57" w:rsidRPr="009A1A57" w:rsidRDefault="009A1A57" w:rsidP="009A1A57">
      <w:pPr>
        <w:spacing w:after="160" w:line="259" w:lineRule="auto"/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ПЕРЕЧЕНЬ МЕРОПРИЯТИЙ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(в том числе технических) по подключению (технологическому присоединению) объекта к централизованной системе водоотведения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492"/>
      </w:tblGrid>
      <w:tr w:rsidR="009A1A57" w:rsidRPr="009A1A57" w:rsidTr="00C67B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</w:tr>
      <w:tr w:rsidR="009A1A57" w:rsidRPr="009A1A57" w:rsidTr="00C67B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1A57" w:rsidRPr="009A1A57" w:rsidTr="00C67B7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A57">
              <w:rPr>
                <w:rFonts w:ascii="Times New Roman" w:hAnsi="Times New Roman"/>
                <w:b/>
                <w:sz w:val="24"/>
                <w:szCs w:val="24"/>
              </w:rPr>
              <w:t>I. Мероприятия исполнителя</w:t>
            </w:r>
          </w:p>
        </w:tc>
      </w:tr>
      <w:tr w:rsidR="009A1A57" w:rsidRPr="009A1A57" w:rsidTr="00C67B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57" w:rsidRPr="009A1A57" w:rsidTr="00C67B7D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A57">
              <w:rPr>
                <w:rFonts w:ascii="Times New Roman" w:hAnsi="Times New Roman"/>
                <w:b/>
                <w:sz w:val="24"/>
                <w:szCs w:val="24"/>
              </w:rPr>
              <w:t>II. Мероприятия заявителя</w:t>
            </w:r>
          </w:p>
        </w:tc>
      </w:tr>
      <w:tr w:rsidR="009A1A57" w:rsidRPr="009A1A57" w:rsidTr="00C67B7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b/>
        </w:rPr>
      </w:pPr>
      <w:r w:rsidRPr="009A1A57">
        <w:rPr>
          <w:rFonts w:ascii="Times New Roman" w:hAnsi="Times New Roman"/>
          <w:b/>
        </w:rPr>
        <w:t xml:space="preserve">Исполнитель </w:t>
      </w:r>
      <w:r w:rsidRPr="009A1A57">
        <w:rPr>
          <w:rFonts w:ascii="Times New Roman" w:hAnsi="Times New Roman"/>
        </w:rPr>
        <w:t xml:space="preserve">                                                                         </w:t>
      </w:r>
      <w:r w:rsidRPr="009A1A57">
        <w:rPr>
          <w:rFonts w:ascii="Times New Roman" w:hAnsi="Times New Roman"/>
          <w:b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</w:rPr>
      </w:pPr>
      <w:r w:rsidRPr="009A1A57">
        <w:rPr>
          <w:rFonts w:ascii="Times New Roman" w:hAnsi="Times New Roman"/>
        </w:rPr>
        <w:t>_______________________________________                    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</w:rPr>
      </w:pPr>
      <w:r w:rsidRPr="009A1A57">
        <w:rPr>
          <w:rFonts w:ascii="Times New Roman" w:hAnsi="Times New Roman"/>
        </w:rPr>
        <w:t>"__" ____________________ 20__ г.                                     "__" ____________________ 20__ г.</w:t>
      </w: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Приложение № 4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  <w:r w:rsidRPr="009A1A57">
        <w:rPr>
          <w:rFonts w:ascii="Garamond" w:hAnsi="Garamond"/>
          <w:b/>
          <w:sz w:val="24"/>
          <w:szCs w:val="24"/>
        </w:rPr>
        <w:tab/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(Вариант 1)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РАЗМЕР ПЛАТЫ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за подключение (технологическое присоединение)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Плата за подключение (технологическое присоединение) рассчитывается исполнителем исходя из установленных тарифов на подключение (технологическое    присоединение), размер    платы    за    подключение (технологическое   присоединение) по   настоящему   договору   составляет ____________________ (___________________) рублей, кроме того налог на добавленную стоимость ____________ рублей, и определена путем суммирования: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произведения действующей на дату заключения настоящего договора ставки тарифа за подключаемую нагрузку канализационной сети в размере </w:t>
      </w:r>
      <w:r w:rsidRPr="009A1A57">
        <w:rPr>
          <w:rFonts w:ascii="Times New Roman" w:hAnsi="Times New Roman"/>
          <w:b/>
          <w:sz w:val="24"/>
          <w:szCs w:val="24"/>
        </w:rPr>
        <w:t xml:space="preserve">_____ </w:t>
      </w:r>
      <w:r w:rsidRPr="009A1A57">
        <w:rPr>
          <w:rFonts w:ascii="Times New Roman" w:hAnsi="Times New Roman"/>
          <w:sz w:val="24"/>
          <w:szCs w:val="24"/>
        </w:rPr>
        <w:t xml:space="preserve">  руб./куб. м в сутки (без НДС), устанавливаемой ежегодно комитетом по ценам и тарифам Правительства Хабаровского края,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и подключаемой нагрузки в точке (точках) подключения в размере: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в точке 1 ____________ куб. м/</w:t>
      </w:r>
      <w:proofErr w:type="spellStart"/>
      <w:r w:rsidRPr="009A1A57">
        <w:rPr>
          <w:rFonts w:ascii="Times New Roman" w:hAnsi="Times New Roman"/>
          <w:sz w:val="24"/>
          <w:szCs w:val="24"/>
        </w:rPr>
        <w:t>сут</w:t>
      </w:r>
      <w:proofErr w:type="spellEnd"/>
      <w:r w:rsidRPr="009A1A57">
        <w:rPr>
          <w:rFonts w:ascii="Times New Roman" w:hAnsi="Times New Roman"/>
          <w:sz w:val="24"/>
          <w:szCs w:val="24"/>
        </w:rPr>
        <w:t>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в точке 2 ____________ куб. м/</w:t>
      </w:r>
      <w:proofErr w:type="spellStart"/>
      <w:r w:rsidRPr="009A1A57">
        <w:rPr>
          <w:rFonts w:ascii="Times New Roman" w:hAnsi="Times New Roman"/>
          <w:sz w:val="24"/>
          <w:szCs w:val="24"/>
        </w:rPr>
        <w:t>сут</w:t>
      </w:r>
      <w:proofErr w:type="spellEnd"/>
      <w:r w:rsidRPr="009A1A57">
        <w:rPr>
          <w:rFonts w:ascii="Times New Roman" w:hAnsi="Times New Roman"/>
          <w:sz w:val="24"/>
          <w:szCs w:val="24"/>
        </w:rPr>
        <w:t>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в точке 3 ____________ куб. м/</w:t>
      </w:r>
      <w:proofErr w:type="spellStart"/>
      <w:r w:rsidRPr="009A1A57">
        <w:rPr>
          <w:rFonts w:ascii="Times New Roman" w:hAnsi="Times New Roman"/>
          <w:sz w:val="24"/>
          <w:szCs w:val="24"/>
        </w:rPr>
        <w:t>сут</w:t>
      </w:r>
      <w:proofErr w:type="spellEnd"/>
      <w:r w:rsidRPr="009A1A57">
        <w:rPr>
          <w:rFonts w:ascii="Times New Roman" w:hAnsi="Times New Roman"/>
          <w:sz w:val="24"/>
          <w:szCs w:val="24"/>
        </w:rPr>
        <w:t>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произведения действующей на дату заключения настоящего договора ставки тарифа за протяженность канализационной сети в размере __________ тыс. руб./км, установленной указанным органом тарифного регулирования, и расстояния от точки (точек) подключения до точки присоединения к централизованной системе водоотведения: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точка 1 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точка 2 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точка 3 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величины   расходов   исполнителя,   понесенных  им  в  виде  платы  за подключение  (технологическое  присоединение)  к  технологически  связанным (смежным)   объектам   централизованной  системы  водоотведения, принадлежащим  на  праве  собственности  или  на  ином  законном  основании смежному  владельцу,  исчисленной в соответствии с тарифами на подключение, которые установлены для подключения к указанным объектам, или установленной индивидуально  решением  органа  тарифного  </w:t>
      </w:r>
      <w:r w:rsidRPr="009A1A57">
        <w:rPr>
          <w:rFonts w:ascii="Times New Roman" w:hAnsi="Times New Roman"/>
          <w:sz w:val="24"/>
          <w:szCs w:val="24"/>
        </w:rPr>
        <w:lastRenderedPageBreak/>
        <w:t>регулирования для подключения к указанным объектам, в размере ___________ (_______________________)  рублей (без учета налога на добавленную стоимость).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Примечание. Настоящий   абзац   заполняется   в   случае подключения (технологического присоединения) объектов заявителя через технологически связанные (смежные) объекты централизованной системы   водоотведения, принадлежащие на праве                 собственности или ином законном основании смежному владельцу.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Налог на добавленную стоимость в размере ______________ рублей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9A1A57" w:rsidRPr="009A1A57" w:rsidTr="00C67B7D">
        <w:tc>
          <w:tcPr>
            <w:tcW w:w="4361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A57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1A57">
              <w:rPr>
                <w:rFonts w:ascii="Times New Roman" w:hAnsi="Times New Roman"/>
                <w:b/>
                <w:sz w:val="24"/>
                <w:szCs w:val="24"/>
              </w:rPr>
              <w:t xml:space="preserve">  Заявитель</w:t>
            </w:r>
          </w:p>
        </w:tc>
      </w:tr>
      <w:tr w:rsidR="009A1A57" w:rsidRPr="009A1A57" w:rsidTr="00C67B7D">
        <w:tc>
          <w:tcPr>
            <w:tcW w:w="4361" w:type="dxa"/>
            <w:tcBorders>
              <w:bottom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A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1A57" w:rsidRPr="009A1A57" w:rsidTr="00C67B7D">
        <w:tc>
          <w:tcPr>
            <w:tcW w:w="4361" w:type="dxa"/>
            <w:tcBorders>
              <w:top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A57" w:rsidRPr="009A1A57" w:rsidTr="00C67B7D">
        <w:tc>
          <w:tcPr>
            <w:tcW w:w="4361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A57">
              <w:rPr>
                <w:rFonts w:ascii="Times New Roman" w:hAnsi="Times New Roman"/>
                <w:sz w:val="20"/>
                <w:szCs w:val="20"/>
              </w:rPr>
              <w:t>"__" ________________________20__ г.</w:t>
            </w:r>
          </w:p>
        </w:tc>
        <w:tc>
          <w:tcPr>
            <w:tcW w:w="340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9" w:type="dxa"/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1A57">
              <w:rPr>
                <w:rFonts w:ascii="Times New Roman" w:hAnsi="Times New Roman"/>
                <w:sz w:val="20"/>
                <w:szCs w:val="20"/>
              </w:rPr>
              <w:t>"__" ____________________ 20__ г."</w:t>
            </w:r>
          </w:p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Приложение № 4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(Вариант 2)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РАЗМЕР ПЛАТЫ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за подключение (технологическое присоединение)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Плата  за  подключение (технологическое присоединение) устанавливается  органом  регулирования тарифов индивидуально, размер платы за  подключение  (технологическое  присоединение)  по  настоящему  договору составляет __________________ (______________________)     рублей,  кроме  того налог на добавленную стоимость ___________________ рублей, и определяется путем суммирования: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платы за подключение (технологическое присоединение), установленной индивидуально решением комитета по ценам и тарифам Правительства Хабаровского края,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составляющей _________________ (___________________) рублей;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величины   расходов   исполнителя, понесенных  им  в  виде  платы  за подключение  (технологическое  присоединение)  к  технологически  связанным (смежным)   объектам   централизованной  системы  водоотведения, принадлежащим  на  праве  собственности  или  на  ином  законном  основании смежному  владельцу,  исчисленной в соответствии с тарифами на подключение, которые установлены для подключения к указанным объектам, или установленной индивидуально  решением  органа  тарифного  регулирования для подключения к указанным объектам, в размере ______________ (_____________________) рублей (без учета налога на добавленную стоимость);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lastRenderedPageBreak/>
        <w:t>Примечание. Настоящий    абзац    заполняется   в   случае подключения (технологического присоединения) объектов заявителя через технологически связанные (смежные) объекты централизованной системы водоотведения, принадлежащие на праве                собственности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или ином законном основании смежному владельцу.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Налог на добавленную стоимость в размере __________________ рублей.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9A1A57">
        <w:rPr>
          <w:rFonts w:ascii="Courier New" w:hAnsi="Courier New" w:cs="Courier New"/>
          <w:sz w:val="20"/>
          <w:szCs w:val="20"/>
        </w:rPr>
        <w:t>______________________________            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9A1A57">
        <w:rPr>
          <w:rFonts w:ascii="Courier New" w:hAnsi="Courier New" w:cs="Courier New"/>
          <w:sz w:val="20"/>
          <w:szCs w:val="20"/>
        </w:rPr>
        <w:t>"__" ____________________ 20__ г.         "__" ____________________ 20__ г.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Приложение № 5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АКТ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о подключении (технологическом присоединении) объекта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__________________________________________________________________________,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организации)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исполнителем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– указать нужное)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 одной стороны, и 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организации)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заявителем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– указать нужное)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lastRenderedPageBreak/>
        <w:t>с другой стороны, именуемые в дальнейшем «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Сторонами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», составили настоящий акт.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Настоящим актом стороны подтверждают следующее:</w:t>
      </w:r>
    </w:p>
    <w:p w:rsidR="009A1A57" w:rsidRPr="009A1A57" w:rsidRDefault="009A1A57" w:rsidP="009A1A5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а) мероприятия по подготовке внутриплощадочных и (или) внутридомовых сетей и оборудования объекта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(объект капитального строительства, на котором предусматривается потребление холодной воды, объект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централизованных систем холодного водоснабжения - указать нужное)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(далее - объект) к подключению (технологическому присоединению) к централизованной системе водоотведения выполнены в полном объеме в   порядке   и сроки, которые предусмотрены договором о подключении (технологическом присоединении) к централизованной системе водоотведения от "__" ____________ 20__ г. N _________ (далее - договор о подключении);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узел учета допущен к эксплуатации по результатам проверки узла учета: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(дата, время и местонахождение узла учета)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(фамилии, имена, отчества, должности и контактные данные лиц, принимавших участие в проверке)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(результаты проверки узла учета)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(показания приборов учета на момент завершения процедуры допуска узла учета к эксплуатации, места на узле учета, в которых установлены контрольные одноразовые номерные пломбы (контрольные пломбы)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в) исполнитель   выполнил мероприятия, предусмотренные </w:t>
      </w:r>
      <w:hyperlink r:id="rId18" w:history="1">
        <w:r w:rsidRPr="009A1A57">
          <w:rPr>
            <w:rFonts w:ascii="Times New Roman" w:hAnsi="Times New Roman"/>
            <w:bCs/>
            <w:kern w:val="36"/>
            <w:sz w:val="24"/>
            <w:szCs w:val="24"/>
            <w:lang w:eastAsia="ru-RU"/>
          </w:rPr>
          <w:t>Правилами</w:t>
        </w:r>
      </w:hyperlink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холодного водоснабжения и водоотведения, утвержденными постановлением Правительства    Российской   Федерации от 29 июля 2013 г.  № 644 "Об утверждении Правил холодного водоснабжения и водоотведения и о внесении изменений в некоторые акты Правительства Российской Федерации", договором о подключении, включая осуществление фактического подключения объекта к централизованной системе водоотведения исполнителя.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Величина подключаемой мощности (нагрузки) в точке (точках) подключения составляет: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1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 куб. м/час);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2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3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м/час).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Величина подключенной нагрузки объекта водоотведения составляет: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1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2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lastRenderedPageBreak/>
        <w:t xml:space="preserve">    в точке 3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м/час).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Точка (точки) подключения объекта: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точка 1 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точка 2 _____________________;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точка 3 _____________________.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г) границей балансовой принадлежности объектов централизованной системы водоотведения исполнителя и заявителя является 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(указать адрес, наименование объектов и оборудования, по которым определяется граница балансовой принадлежности исполнителя и заявителя)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Схема границы балансовой принадлежности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7478"/>
        <w:gridCol w:w="144"/>
      </w:tblGrid>
      <w:tr w:rsidR="009A1A57" w:rsidRPr="009A1A57" w:rsidTr="00C67B7D">
        <w:tc>
          <w:tcPr>
            <w:tcW w:w="144" w:type="dxa"/>
            <w:tcBorders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57" w:rsidRPr="009A1A57" w:rsidTr="00C67B7D">
        <w:tc>
          <w:tcPr>
            <w:tcW w:w="144" w:type="dxa"/>
            <w:tcBorders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е) границей эксплуатационной ответственности объектов централизованной системы водоотведения исполнителя и заявителя является: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(указать адрес, наименование объектов и оборудования, по которым определяется граница балансовой принадлежности исполнителя и заявителя)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Схема границы эксплуатационной ответственности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7478"/>
        <w:gridCol w:w="144"/>
      </w:tblGrid>
      <w:tr w:rsidR="009A1A57" w:rsidRPr="009A1A57" w:rsidTr="00C67B7D">
        <w:tc>
          <w:tcPr>
            <w:tcW w:w="144" w:type="dxa"/>
            <w:tcBorders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A57" w:rsidRPr="009A1A57" w:rsidTr="00C67B7D">
        <w:tc>
          <w:tcPr>
            <w:tcW w:w="144" w:type="dxa"/>
            <w:tcBorders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9A1A57" w:rsidRPr="009A1A57" w:rsidRDefault="009A1A57" w:rsidP="009A1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  <w:r w:rsidRPr="009A1A57">
        <w:rPr>
          <w:rFonts w:ascii="Courier New" w:hAnsi="Courier New" w:cs="Courier New"/>
          <w:sz w:val="20"/>
          <w:szCs w:val="20"/>
        </w:rPr>
        <w:t>______________________________            ___________________________________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hAnsi="Courier New" w:cs="Courier New"/>
          <w:sz w:val="20"/>
          <w:szCs w:val="20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160" w:line="259" w:lineRule="auto"/>
        <w:jc w:val="both"/>
      </w:pPr>
      <w:r w:rsidRPr="009A1A57">
        <w:rPr>
          <w:rFonts w:ascii="Courier New" w:hAnsi="Courier New" w:cs="Courier New"/>
          <w:sz w:val="20"/>
          <w:szCs w:val="20"/>
        </w:rPr>
        <w:t>"__" ____________________ 20__ г.         "__" ____________________ 20__ г.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Приложение № 5 (1)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к типовому договору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 подключении (технологическом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присоединении) к централизованной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системе водоотведения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от </w:t>
      </w:r>
      <w:r w:rsidRPr="009A1A57">
        <w:rPr>
          <w:rFonts w:ascii="Times New Roman" w:hAnsi="Times New Roman"/>
          <w:b/>
          <w:sz w:val="24"/>
          <w:szCs w:val="24"/>
        </w:rPr>
        <w:t>__________</w:t>
      </w:r>
      <w:r w:rsidRPr="009A1A57">
        <w:rPr>
          <w:rFonts w:ascii="Times New Roman" w:hAnsi="Times New Roman"/>
          <w:sz w:val="24"/>
          <w:szCs w:val="24"/>
        </w:rPr>
        <w:t xml:space="preserve">№ </w:t>
      </w:r>
      <w:r w:rsidRPr="009A1A57">
        <w:rPr>
          <w:rFonts w:ascii="Times New Roman" w:hAnsi="Times New Roman"/>
          <w:b/>
          <w:sz w:val="24"/>
          <w:szCs w:val="24"/>
        </w:rPr>
        <w:t>____-К/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АКТ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о выполнении мероприятий по обеспечению технической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возможности подключения (технологического присоединения)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организации)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исполнителем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 (последнее - при наличии)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- указать нужное)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 одной стороны, и 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 xml:space="preserve">                                                            (наименование организации или физического лица)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именуемое в дальнейшем 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заявителем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, в лице 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___________________________________________________________________________,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(наименование должности, фамилия, имя, отчество (последнее - при наличии)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действующего на основании __________________________________________________ 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18"/>
          <w:szCs w:val="18"/>
          <w:lang w:eastAsia="ru-RU"/>
        </w:rPr>
      </w:pPr>
      <w:r w:rsidRPr="009A1A57">
        <w:rPr>
          <w:rFonts w:ascii="Times New Roman" w:hAnsi="Times New Roman"/>
          <w:bCs/>
          <w:kern w:val="36"/>
          <w:sz w:val="18"/>
          <w:szCs w:val="18"/>
          <w:lang w:eastAsia="ru-RU"/>
        </w:rPr>
        <w:t>(положение, устав, доверенность - указать нужное),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 другой стороны, именуемые в дальнейшем «</w:t>
      </w:r>
      <w:r w:rsidRPr="009A1A57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Сторонами</w:t>
      </w: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», составили настоящий акт.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Настоящим актом стороны подтверждают следующее, что: исполнитель   выполнил   все   необходимые   для  создания  технической возможности  подключения  (технологического  присоединения) и осуществления фактического  присоединения  мероприятия, обязанность по выполнению которых возложена  на  исполнителя  в соответствии с настоящим договором, Правилами подключения    (технологического   присоединения)   объектов   капитального строительства к централизованным системам горячего водоснабжения, холодного водоснабжения   и   (или)   водоотведения,   утвержденными   постановлением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Правительства   Российской Федерации от 30 ноября 2021 г.  N 2130 "Об утверждении Правил подключения (технологического присоединения) объектов капитального    строительства    к   централизованным   системам  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Величина подключаемой мощности (нагрузки) составляет: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lastRenderedPageBreak/>
        <w:t xml:space="preserve">    в точке 1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м/час), (координаты);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2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м/час), (координаты);</w:t>
      </w:r>
    </w:p>
    <w:p w:rsidR="009A1A57" w:rsidRPr="009A1A57" w:rsidRDefault="009A1A57" w:rsidP="009A1A57">
      <w:pPr>
        <w:autoSpaceDE w:val="0"/>
        <w:autoSpaceDN w:val="0"/>
        <w:adjustRightInd w:val="0"/>
        <w:spacing w:beforeAutospacing="1" w:after="100" w:afterAutospacing="1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в точке 3 ___________ куб. м/</w:t>
      </w:r>
      <w:proofErr w:type="spellStart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>сут</w:t>
      </w:r>
      <w:proofErr w:type="spellEnd"/>
      <w:r w:rsidRPr="009A1A57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(__________куб. м/час), (координаты).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A1A57">
        <w:rPr>
          <w:rFonts w:ascii="Times New Roman" w:hAnsi="Times New Roman"/>
          <w:b/>
          <w:sz w:val="24"/>
          <w:szCs w:val="24"/>
        </w:rPr>
        <w:t>Исполнитель</w:t>
      </w:r>
      <w:r w:rsidRPr="009A1A5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9A1A57">
        <w:rPr>
          <w:rFonts w:ascii="Times New Roman" w:hAnsi="Times New Roman"/>
          <w:b/>
          <w:sz w:val="24"/>
          <w:szCs w:val="24"/>
        </w:rPr>
        <w:t>Заявитель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>____________________________________        _________________________________</w:t>
      </w: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A1A57" w:rsidRPr="009A1A57" w:rsidRDefault="009A1A57" w:rsidP="009A1A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A1A57">
        <w:rPr>
          <w:rFonts w:ascii="Times New Roman" w:hAnsi="Times New Roman"/>
          <w:sz w:val="24"/>
          <w:szCs w:val="24"/>
        </w:rPr>
        <w:t xml:space="preserve">  "__" ___________________ 20__ г.                   "__" ___________________ 20__ г.</w:t>
      </w:r>
    </w:p>
    <w:p w:rsidR="009A1A57" w:rsidRPr="009A1A57" w:rsidRDefault="009A1A57" w:rsidP="009A1A57">
      <w:pPr>
        <w:spacing w:after="160" w:line="259" w:lineRule="auto"/>
      </w:pPr>
    </w:p>
    <w:p w:rsidR="009A1A57" w:rsidRPr="009A1A57" w:rsidRDefault="009A1A57" w:rsidP="009A1A57">
      <w:pPr>
        <w:spacing w:after="160" w:line="259" w:lineRule="auto"/>
      </w:pPr>
    </w:p>
    <w:p w:rsidR="00F8182B" w:rsidRDefault="00F8182B"/>
    <w:sectPr w:rsidR="00F8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631"/>
    <w:multiLevelType w:val="hybridMultilevel"/>
    <w:tmpl w:val="70E8DD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D3"/>
    <w:rsid w:val="0004552E"/>
    <w:rsid w:val="002634D3"/>
    <w:rsid w:val="00854F21"/>
    <w:rsid w:val="009A1A57"/>
    <w:rsid w:val="00CC294F"/>
    <w:rsid w:val="00D10F04"/>
    <w:rsid w:val="00EF726E"/>
    <w:rsid w:val="00F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C2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9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CC294F"/>
    <w:rPr>
      <w:sz w:val="22"/>
      <w:szCs w:val="22"/>
    </w:rPr>
  </w:style>
  <w:style w:type="paragraph" w:styleId="a4">
    <w:name w:val="List Paragraph"/>
    <w:basedOn w:val="a"/>
    <w:uiPriority w:val="34"/>
    <w:qFormat/>
    <w:rsid w:val="00CC2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C2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9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CC294F"/>
    <w:rPr>
      <w:sz w:val="22"/>
      <w:szCs w:val="22"/>
    </w:rPr>
  </w:style>
  <w:style w:type="paragraph" w:styleId="a4">
    <w:name w:val="List Paragraph"/>
    <w:basedOn w:val="a"/>
    <w:uiPriority w:val="34"/>
    <w:qFormat/>
    <w:rsid w:val="00CC2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4F63391DA3422451168857B4FFAD18A5431AA6BEA381B0B6042CB65474ACA69F7E156E2C1962682A1BDC2DD537EC2EBC321C5E7D938D0j6A3E" TargetMode="External"/><Relationship Id="rId13" Type="http://schemas.openxmlformats.org/officeDocument/2006/relationships/hyperlink" Target="consultantplus://offline/ref=A654F63391DA3422451168857B4FFAD18D5130AC60ED381B0B6042CB65474ACA69F7E156EBC4902CD5FBADC6940472DEEAD83FC2F9D9j3AAE" TargetMode="External"/><Relationship Id="rId18" Type="http://schemas.openxmlformats.org/officeDocument/2006/relationships/hyperlink" Target="consultantplus://offline/ref=A8AB5D70E4D615A7486E0C06BCE3BCDF7FB55F7BD6F224326D249EC30E573BF53C396D00A46F51CDC73837E7739E088D318B290727ED9226gCw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54F63391DA3422451168857B4FFAD18D5130AC60ED381B0B6042CB65474ACA69F7E156E1C6952CD5FBADC6940472DEEAD83FC2F9D9j3AAE" TargetMode="External"/><Relationship Id="rId12" Type="http://schemas.openxmlformats.org/officeDocument/2006/relationships/hyperlink" Target="consultantplus://offline/ref=A654F63391DA3422451168857B4FFAD18D5130AC60ED381B0B6042CB65474ACA69F7E156E6C1952CD5FBADC6940472DEEAD83FC2F9D9j3AAE" TargetMode="External"/><Relationship Id="rId17" Type="http://schemas.openxmlformats.org/officeDocument/2006/relationships/hyperlink" Target="consultantplus://offline/ref=86DC506995D2F39AE4558BE2EAC596A220AB3ECD6E0B32728C6040751DB95172DC3E333718B5885779934DFECAF0C16B583F3420B846CC51e9C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54F63391DA3422451168857B4FFAD18D5130AD62EE381B0B6042CB65474ACA69F7E156E2C1962682A1BDC2DD537EC2EBC321C5E7D938D0j6A3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5F0A275EDCC9C984898BDAC47273ABA8EDFC9939E9B033FC83E5F8E992DEE83D431B5D18B70B990AD9ED38D419FA7DDEFDB74EF9134ABFlFw9H" TargetMode="External"/><Relationship Id="rId11" Type="http://schemas.openxmlformats.org/officeDocument/2006/relationships/hyperlink" Target="consultantplus://offline/ref=A654F63391DA3422451168857B4FFAD18D5130AC60ED381B0B6042CB65474ACA69F7E156E1C9912CD5FBADC6940472DEEAD83FC2F9D9j3A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54F63391DA3422451168857B4FFAD18D5034AC65EB381B0B6042CB65474ACA7BF7B95AE0C0882784B4EB939Bj0A4E" TargetMode="External"/><Relationship Id="rId10" Type="http://schemas.openxmlformats.org/officeDocument/2006/relationships/hyperlink" Target="consultantplus://offline/ref=A654F63391DA3422451168857B4FFAD18D5130AC60ED381B0B6042CB65474ACA69F7E156E1C9912CD5FBADC6940472DEEAD83FC2F9D9j3AA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54F63391DA3422451168857B4FFAD18D5130AE62E4381B0B6042CB65474ACA69F7E156E2C1962682A1BDC2DD537EC2EBC321C5E7D938D0j6A3E" TargetMode="External"/><Relationship Id="rId14" Type="http://schemas.openxmlformats.org/officeDocument/2006/relationships/hyperlink" Target="consultantplus://offline/ref=A654F63391DA3422451168857B4FFAD18D5130AD62EE381B0B6042CB65474ACA69F7E156E2C1962682A1BDC2DD537EC2EBC321C5E7D938D0j6A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7896</Words>
  <Characters>45011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2023-07-31T02:58:00Z</dcterms:created>
  <dcterms:modified xsi:type="dcterms:W3CDTF">2023-07-31T02:58:00Z</dcterms:modified>
</cp:coreProperties>
</file>